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p>
    <w:tbl>
      <w:tblPr>
        <w:tblStyle w:val="Table1"/>
        <w:tblW w:w="9606.0" w:type="dxa"/>
        <w:jc w:val="left"/>
        <w:tblInd w:w="10.0" w:type="dxa"/>
        <w:tblBorders>
          <w:top w:color="d5d5d5" w:space="0" w:sz="4" w:val="single"/>
          <w:bottom w:color="d5d5d5" w:space="0" w:sz="4" w:val="single"/>
        </w:tblBorders>
        <w:tblLayout w:type="fixed"/>
        <w:tblLook w:val="0000"/>
      </w:tblPr>
      <w:tblGrid>
        <w:gridCol w:w="7685"/>
        <w:gridCol w:w="1921"/>
        <w:tblGridChange w:id="0">
          <w:tblGrid>
            <w:gridCol w:w="7685"/>
            <w:gridCol w:w="1921"/>
          </w:tblGrid>
        </w:tblGridChange>
      </w:tblGrid>
      <w:tr>
        <w:trPr>
          <w:cantSplit w:val="0"/>
          <w:tblHeader w:val="0"/>
        </w:trPr>
        <w:tc>
          <w:tcPr>
            <w:shd w:fill="efefef" w:val="clear"/>
            <w:tcMar>
              <w:bottom w:w="0.0" w:type="dxa"/>
            </w:tcMar>
          </w:tcPr>
          <w:p w:rsidR="00000000" w:rsidDel="00000000" w:rsidP="00000000" w:rsidRDefault="00000000" w:rsidRPr="00000000" w14:paraId="00000002">
            <w:pPr>
              <w:spacing w:after="0" w:lineRule="auto"/>
              <w:rPr/>
            </w:pPr>
            <w:r w:rsidDel="00000000" w:rsidR="00000000" w:rsidRPr="00000000">
              <w:rPr>
                <w:rFonts w:ascii="Lato Black" w:cs="Lato Black" w:eastAsia="Lato Black" w:hAnsi="Lato Black"/>
                <w:b w:val="1"/>
                <w:rtl w:val="0"/>
              </w:rPr>
              <w:t xml:space="preserve">Exhibit-HTML 215-EH(1): Board of Directors' Records - Board Meeting Minutes</w:t>
            </w:r>
            <w:r w:rsidDel="00000000" w:rsidR="00000000" w:rsidRPr="00000000">
              <w:rPr>
                <w:rtl w:val="0"/>
              </w:rPr>
            </w:r>
          </w:p>
        </w:tc>
        <w:tc>
          <w:tcPr>
            <w:shd w:fill="efefef" w:val="clear"/>
            <w:tcMar>
              <w:bottom w:w="0.0" w:type="dxa"/>
            </w:tcMar>
          </w:tcPr>
          <w:p w:rsidR="00000000" w:rsidDel="00000000" w:rsidP="00000000" w:rsidRDefault="00000000" w:rsidRPr="00000000" w14:paraId="00000003">
            <w:pPr>
              <w:rPr/>
            </w:pPr>
            <w:r w:rsidDel="00000000" w:rsidR="00000000" w:rsidRPr="00000000">
              <w:rPr>
                <w:rFonts w:ascii="Lato Black" w:cs="Lato Black" w:eastAsia="Lato Black" w:hAnsi="Lato Black"/>
                <w:b w:val="1"/>
                <w:rtl w:val="0"/>
              </w:rPr>
              <w:t xml:space="preserve">Status: </w:t>
            </w:r>
            <w:r w:rsidDel="00000000" w:rsidR="00000000" w:rsidRPr="00000000">
              <w:rPr>
                <w:rFonts w:ascii="Lato" w:cs="Lato" w:eastAsia="Lato" w:hAnsi="Lato"/>
                <w:rtl w:val="0"/>
              </w:rPr>
              <w:t xml:space="preserve">ADOPTED</w:t>
            </w:r>
            <w:r w:rsidDel="00000000" w:rsidR="00000000" w:rsidRPr="00000000">
              <w:rPr>
                <w:rtl w:val="0"/>
              </w:rPr>
            </w:r>
          </w:p>
        </w:tc>
      </w:tr>
      <w:tr>
        <w:trPr>
          <w:cantSplit w:val="0"/>
          <w:tblHeader w:val="0"/>
        </w:trPr>
        <w:tc>
          <w:tcPr>
            <w:shd w:fill="efefef" w:val="clear"/>
            <w:tcMar>
              <w:bottom w:w="0.0" w:type="dxa"/>
            </w:tcMar>
          </w:tcPr>
          <w:p w:rsidR="00000000" w:rsidDel="00000000" w:rsidP="00000000" w:rsidRDefault="00000000" w:rsidRPr="00000000" w14:paraId="00000004">
            <w:pPr>
              <w:rPr/>
            </w:pPr>
            <w:r w:rsidDel="00000000" w:rsidR="00000000" w:rsidRPr="00000000">
              <w:rPr>
                <w:rFonts w:ascii="Lato Black" w:cs="Lato Black" w:eastAsia="Lato Black" w:hAnsi="Lato Black"/>
                <w:b w:val="1"/>
                <w:sz w:val="18"/>
                <w:szCs w:val="18"/>
                <w:rtl w:val="0"/>
              </w:rPr>
              <w:t xml:space="preserve">Original Adopted Date: </w:t>
            </w:r>
            <w:r w:rsidDel="00000000" w:rsidR="00000000" w:rsidRPr="00000000">
              <w:rPr>
                <w:rFonts w:ascii="Lato" w:cs="Lato" w:eastAsia="Lato" w:hAnsi="Lato"/>
                <w:sz w:val="18"/>
                <w:szCs w:val="18"/>
                <w:rtl w:val="0"/>
              </w:rPr>
              <w:t xml:space="preserve">03/20/2024</w:t>
            </w:r>
            <w:r w:rsidDel="00000000" w:rsidR="00000000" w:rsidRPr="00000000">
              <w:rPr>
                <w:rFonts w:ascii="Lato Black" w:cs="Lato Black" w:eastAsia="Lato Black" w:hAnsi="Lato Black"/>
                <w:b w:val="1"/>
                <w:sz w:val="18"/>
                <w:szCs w:val="18"/>
                <w:rtl w:val="0"/>
              </w:rPr>
              <w:t xml:space="preserve"> | Last Revised: </w:t>
            </w:r>
            <w:r w:rsidDel="00000000" w:rsidR="00000000" w:rsidRPr="00000000">
              <w:rPr>
                <w:rFonts w:ascii="Lato" w:cs="Lato" w:eastAsia="Lato" w:hAnsi="Lato"/>
                <w:sz w:val="18"/>
                <w:szCs w:val="18"/>
                <w:rtl w:val="0"/>
              </w:rPr>
              <w:t xml:space="preserve">03/20/2024</w:t>
            </w:r>
            <w:r w:rsidDel="00000000" w:rsidR="00000000" w:rsidRPr="00000000">
              <w:rPr>
                <w:rFonts w:ascii="Lato Black" w:cs="Lato Black" w:eastAsia="Lato Black" w:hAnsi="Lato Black"/>
                <w:b w:val="1"/>
                <w:sz w:val="18"/>
                <w:szCs w:val="18"/>
                <w:rtl w:val="0"/>
              </w:rPr>
              <w:t xml:space="preserve"> | Last Reviewed: </w:t>
            </w:r>
            <w:r w:rsidDel="00000000" w:rsidR="00000000" w:rsidRPr="00000000">
              <w:rPr>
                <w:rFonts w:ascii="Lato" w:cs="Lato" w:eastAsia="Lato" w:hAnsi="Lato"/>
                <w:sz w:val="18"/>
                <w:szCs w:val="18"/>
                <w:rtl w:val="0"/>
              </w:rPr>
              <w:t xml:space="preserve">03/20/2024</w:t>
            </w:r>
            <w:r w:rsidDel="00000000" w:rsidR="00000000" w:rsidRPr="00000000">
              <w:rPr>
                <w:rtl w:val="0"/>
              </w:rPr>
            </w:r>
          </w:p>
        </w:tc>
        <w:tc>
          <w:tcPr>
            <w:shd w:fill="efefef" w:val="clear"/>
            <w:tcMar>
              <w:bottom w:w="0.0" w:type="dxa"/>
            </w:tcMar>
          </w:tcPr>
          <w:p w:rsidR="00000000" w:rsidDel="00000000" w:rsidP="00000000" w:rsidRDefault="00000000" w:rsidRPr="00000000" w14:paraId="00000005">
            <w:pPr>
              <w:spacing w:after="0" w:lineRule="auto"/>
              <w:rPr/>
            </w:pPr>
            <w:r w:rsidDel="00000000" w:rsidR="00000000" w:rsidRPr="00000000">
              <w:rPr>
                <w:rtl w:val="0"/>
              </w:rPr>
            </w:r>
          </w:p>
        </w:tc>
      </w:tr>
    </w:tbl>
    <w:p w:rsidR="00000000" w:rsidDel="00000000" w:rsidP="00000000" w:rsidRDefault="00000000" w:rsidRPr="00000000" w14:paraId="00000006">
      <w:pPr>
        <w:spacing w:after="30" w:lineRule="auto"/>
        <w:jc w:val="right"/>
        <w:rPr/>
      </w:pPr>
      <w:r w:rsidDel="00000000" w:rsidR="00000000" w:rsidRPr="00000000">
        <w:rPr>
          <w:rtl w:val="0"/>
        </w:rPr>
      </w:r>
    </w:p>
    <w:p w:rsidR="00000000" w:rsidDel="00000000" w:rsidP="00000000" w:rsidRDefault="00000000" w:rsidRPr="00000000" w14:paraId="00000007">
      <w:pPr>
        <w:rPr>
          <w:rFonts w:ascii="Lato" w:cs="Lato" w:eastAsia="Lato" w:hAnsi="Lato"/>
        </w:rPr>
      </w:pPr>
      <w:bookmarkStart w:colFirst="0" w:colLast="0" w:name="_heading=h.gjdgxs" w:id="0"/>
      <w:bookmarkEnd w:id="0"/>
      <w:r w:rsidDel="00000000" w:rsidR="00000000" w:rsidRPr="00000000">
        <w:rPr>
          <w:rFonts w:ascii="Lato" w:cs="Lato" w:eastAsia="Lato" w:hAnsi="Lato"/>
          <w:rtl w:val="0"/>
        </w:rPr>
        <w:t xml:space="preserve">Since the official minutes of the Tri-County board are the only legal record, it is important that they be recorded with extreme care and completeness.  The board secretary will follow the following guidelines in writing board minutes:</w:t>
        <w:br w:type="textWrapping"/>
        <w:br w:type="textWrapping"/>
        <w:t xml:space="preserve">With respect to content, the minutes should show the following:</w:t>
        <w:br w:type="textWrapping"/>
        <w:br w:type="textWrapping"/>
        <w:t xml:space="preserve">1.    The place, date, and time of each meeting.</w:t>
        <w:br w:type="textWrapping"/>
        <w:br w:type="textWrapping"/>
        <w:t xml:space="preserve">2.    The type of meeting--regular, special, emergency, work session.</w:t>
        <w:br w:type="textWrapping"/>
        <w:br w:type="textWrapping"/>
        <w:t xml:space="preserve">3.    Members present and members absent, by name.</w:t>
        <w:br w:type="textWrapping"/>
        <w:br w:type="textWrapping"/>
        <w:t xml:space="preserve">4.    The call to order and adjournment.</w:t>
        <w:br w:type="textWrapping"/>
        <w:br w:type="textWrapping"/>
        <w:t xml:space="preserve">5.    The departure of members by name before adjournment.</w:t>
        <w:br w:type="textWrapping"/>
        <w:br w:type="textWrapping"/>
        <w:t xml:space="preserve">6.    The late arrival of members, by name.</w:t>
        <w:br w:type="textWrapping"/>
        <w:br w:type="textWrapping"/>
        <w:t xml:space="preserve">7.    The time and place of the next meeting.</w:t>
        <w:br w:type="textWrapping"/>
        <w:br w:type="textWrapping"/>
        <w:t xml:space="preserve">8.    Approval, or amendment and approval, of the minutes of the preceding meeting.</w:t>
        <w:br w:type="textWrapping"/>
        <w:br w:type="textWrapping"/>
        <w:t xml:space="preserve">9.    Complete information as to each subject of the board's deliberation and the action taken.</w:t>
        <w:br w:type="textWrapping"/>
        <w:br w:type="textWrapping"/>
        <w:t xml:space="preserve">10.    The maker and seconder of the motion, what action was taken, and the vote on the motion detailed enough to attribute a vote to each member present.</w:t>
        <w:br w:type="textWrapping"/>
        <w:br w:type="textWrapping"/>
        <w:t xml:space="preserve">11.    Complete text of all board resolutions, numbered consecutively for each fiscal year.</w:t>
        <w:br w:type="textWrapping"/>
        <w:br w:type="textWrapping"/>
        <w:t xml:space="preserve">12.    A record of all contracts entered into, with the contract documents kept in a separate file.</w:t>
        <w:br w:type="textWrapping"/>
        <w:br w:type="textWrapping"/>
        <w:t xml:space="preserve">13.    A record of all change orders on construction contracts.</w:t>
        <w:br w:type="textWrapping"/>
        <w:br w:type="textWrapping"/>
        <w:t xml:space="preserve">14.    All employment changes, including resignations or terminations.</w:t>
        <w:br w:type="textWrapping"/>
        <w:br w:type="textWrapping"/>
        <w:t xml:space="preserve">15.    A record, by number, of the bills of account approved by the board for payment.</w:t>
        <w:br w:type="textWrapping"/>
        <w:br w:type="textWrapping"/>
        <w:t xml:space="preserve">16.    A record of all calls for bids, bids received, and action taken thereon.</w:t>
        <w:br w:type="textWrapping"/>
        <w:br w:type="textWrapping"/>
        <w:t xml:space="preserve">17.    Approval of all transfers of funds from one budgetary fund to another.</w:t>
        <w:br w:type="textWrapping"/>
        <w:br w:type="textWrapping"/>
        <w:t xml:space="preserve">18.    Important documents forming a part of a motion should be made a part of the minutes by exhibit and placed in the minute book along with the minutes.</w:t>
        <w:br w:type="textWrapping"/>
        <w:br w:type="textWrapping"/>
        <w:t xml:space="preserve">19.    Board policy and administrative guides should be made a part of the minutes by exhibit.</w:t>
        <w:br w:type="textWrapping"/>
        <w:br w:type="textWrapping"/>
        <w:t xml:space="preserve">20.    Adoption of textbooks and establishment of bus routes by the board for the school year as well as the school calendar should become a part of the minutes. </w:t>
      </w:r>
    </w:p>
    <w:p w:rsidR="00000000" w:rsidDel="00000000" w:rsidP="00000000" w:rsidRDefault="00000000" w:rsidRPr="00000000" w14:paraId="00000008">
      <w:pPr>
        <w:rPr>
          <w:rFonts w:ascii="Lato" w:cs="Lato" w:eastAsia="Lato" w:hAnsi="Lato"/>
        </w:rPr>
      </w:pPr>
      <w:r w:rsidDel="00000000" w:rsidR="00000000" w:rsidRPr="00000000">
        <w:rPr>
          <w:rtl w:val="0"/>
        </w:rPr>
      </w:r>
    </w:p>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br w:type="textWrapping"/>
        <w:t xml:space="preserve">21.    Approval or disapproval of open enrollment requests with justification for disapproval or approval after the deadline.</w:t>
        <w:br w:type="textWrapping"/>
        <w:br w:type="textWrapping"/>
        <w:t xml:space="preserve">22.    A record of all delegations appearing before the board and a record of all petitions.</w:t>
        <w:br w:type="textWrapping"/>
        <w:br w:type="textWrapping"/>
        <w:t xml:space="preserve">23.    At the annual meeting each year the record should indicate that the books of the treasurer and secretary and the Certified Annual Report have been examined and approved subject to audit.</w:t>
        <w:br w:type="textWrapping"/>
        <w:br w:type="textWrapping"/>
        <w:t xml:space="preserve">24.    The election or appointment of board officers.</w:t>
        <w:br w:type="textWrapping"/>
        <w:br w:type="textWrapping"/>
        <w:t xml:space="preserve">25.    The appointment of auditors to examine the books.</w:t>
        <w:br w:type="textWrapping"/>
        <w:t xml:space="preserve"> </w:t>
        <w:br w:type="textWrapping"/>
        <w:t xml:space="preserve">At the annual or organizational meeting in odd-numbered years, the minutes should reflect the following:</w:t>
        <w:br w:type="textWrapping"/>
        <w:br w:type="textWrapping"/>
        <w:t xml:space="preserve">26.    Appointment of a temporary chairperson if not specified in policy.</w:t>
        <w:br w:type="textWrapping"/>
        <w:br w:type="textWrapping"/>
        <w:t xml:space="preserve">27.    Oath of office administered to newly elected board members.</w:t>
        <w:br w:type="textWrapping"/>
        <w:br w:type="textWrapping"/>
        <w:t xml:space="preserve">28.    Nominations taken for the office of president and vice-president.</w:t>
        <w:br w:type="textWrapping"/>
        <w:br w:type="textWrapping"/>
        <w:t xml:space="preserve">29.    Election of the president and vice-president, the votes and the oath of office administered to the president and vice-president.</w:t>
        <w:br w:type="textWrapping"/>
        <w:br w:type="textWrapping"/>
        <w:t xml:space="preserve">30.    The resolution to pay bills when the board is not in session.</w:t>
        <w:br w:type="textWrapping"/>
        <w:br w:type="textWrapping"/>
        <w:t xml:space="preserve">31.    A resolution to automatically disburse payroll along with a roster of all employees under contract.</w:t>
        <w:br w:type="textWrapping"/>
        <w:br w:type="textWrapping"/>
        <w:t xml:space="preserve">32.    A resolution naming depositories along with the maximum deposit for each depository.</w:t>
        <w:br w:type="textWrapping"/>
        <w:br w:type="textWrapping"/>
        <w:t xml:space="preserve">33.    Resolution authorizing the use of a check protector and signer and the proper control of the signer.</w:t>
        <w:br w:type="textWrapping"/>
        <w:br w:type="textWrapping"/>
        <w:t xml:space="preserve">34.    Motion designating a member or a committee to examine the bills of account for a designated period of time on a rotation basis if desired for the balance of the school year.</w:t>
        <w:br w:type="textWrapping"/>
        <w:t xml:space="preserve"> </w:t>
      </w:r>
      <w:r w:rsidDel="00000000" w:rsidR="00000000" w:rsidRPr="00000000">
        <w:rPr>
          <w:rtl w:val="0"/>
        </w:rPr>
      </w:r>
    </w:p>
    <w:p w:rsidR="00000000" w:rsidDel="00000000" w:rsidP="00000000" w:rsidRDefault="00000000" w:rsidRPr="00000000" w14:paraId="0000000A">
      <w:pPr>
        <w:pBdr>
          <w:bottom w:color="000000" w:space="1" w:sz="5" w:val="single"/>
        </w:pBdr>
        <w:rPr/>
      </w:pPr>
      <w:r w:rsidDel="00000000" w:rsidR="00000000" w:rsidRPr="00000000">
        <w:rPr>
          <w:rtl w:val="0"/>
        </w:rPr>
      </w:r>
    </w:p>
    <w:tbl>
      <w:tblPr>
        <w:tblStyle w:val="Table2"/>
        <w:tblW w:w="9993.0" w:type="dxa"/>
        <w:jc w:val="left"/>
        <w:tblInd w:w="10.0" w:type="dxa"/>
        <w:tblLayout w:type="fixed"/>
        <w:tblLook w:val="0000"/>
      </w:tblPr>
      <w:tblGrid>
        <w:gridCol w:w="4023"/>
        <w:gridCol w:w="5970"/>
        <w:tblGridChange w:id="0">
          <w:tblGrid>
            <w:gridCol w:w="4023"/>
            <w:gridCol w:w="5970"/>
          </w:tblGrid>
        </w:tblGridChange>
      </w:tblGrid>
      <w:tr>
        <w:trPr>
          <w:cantSplit w:val="0"/>
          <w:tblHeader w:val="0"/>
        </w:trPr>
        <w:tc>
          <w:tcPr>
            <w:tcMar>
              <w:top w:w="0.0" w:type="dxa"/>
              <w:bottom w:w="0.0" w:type="dxa"/>
            </w:tcMar>
          </w:tcPr>
          <w:p w:rsidR="00000000" w:rsidDel="00000000" w:rsidP="00000000" w:rsidRDefault="00000000" w:rsidRPr="00000000" w14:paraId="0000000B">
            <w:pPr>
              <w:spacing w:after="0" w:lineRule="auto"/>
              <w:rPr/>
            </w:pPr>
            <w:r w:rsidDel="00000000" w:rsidR="00000000" w:rsidRPr="00000000">
              <w:rPr>
                <w:rFonts w:ascii="Lato Black" w:cs="Lato Black" w:eastAsia="Lato Black" w:hAnsi="Lato Black"/>
                <w:b w:val="1"/>
                <w:rtl w:val="0"/>
              </w:rPr>
              <w:t xml:space="preserve">I.C. Iowa Code</w:t>
            </w:r>
            <w:r w:rsidDel="00000000" w:rsidR="00000000" w:rsidRPr="00000000">
              <w:rPr>
                <w:rtl w:val="0"/>
              </w:rPr>
            </w:r>
          </w:p>
        </w:tc>
        <w:tc>
          <w:tcPr>
            <w:tcMar>
              <w:top w:w="0.0" w:type="dxa"/>
              <w:bottom w:w="0.0" w:type="dxa"/>
            </w:tcMar>
          </w:tcPr>
          <w:p w:rsidR="00000000" w:rsidDel="00000000" w:rsidP="00000000" w:rsidRDefault="00000000" w:rsidRPr="00000000" w14:paraId="0000000C">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0D">
            <w:pPr>
              <w:spacing w:after="0" w:lineRule="auto"/>
              <w:rPr/>
            </w:pPr>
            <w:r w:rsidDel="00000000" w:rsidR="00000000" w:rsidRPr="00000000">
              <w:rPr>
                <w:rFonts w:ascii="Lato" w:cs="Lato" w:eastAsia="Lato" w:hAnsi="Lato"/>
                <w:rtl w:val="0"/>
              </w:rPr>
              <w:t xml:space="preserve">Iowa Code  § 21</w:t>
            </w:r>
            <w:r w:rsidDel="00000000" w:rsidR="00000000" w:rsidRPr="00000000">
              <w:rPr>
                <w:rtl w:val="0"/>
              </w:rPr>
            </w:r>
          </w:p>
        </w:tc>
        <w:tc>
          <w:tcPr>
            <w:tcMar>
              <w:top w:w="0.0" w:type="dxa"/>
              <w:bottom w:w="0.0" w:type="dxa"/>
            </w:tcMar>
          </w:tcPr>
          <w:p w:rsidR="00000000" w:rsidDel="00000000" w:rsidP="00000000" w:rsidRDefault="00000000" w:rsidRPr="00000000" w14:paraId="0000000E">
            <w:pPr>
              <w:rPr/>
            </w:pPr>
            <w:hyperlink r:id="rId7">
              <w:r w:rsidDel="00000000" w:rsidR="00000000" w:rsidRPr="00000000">
                <w:rPr>
                  <w:rFonts w:ascii="Lato" w:cs="Lato" w:eastAsia="Lato" w:hAnsi="Lato"/>
                  <w:color w:val="0563c1"/>
                  <w:u w:val="single"/>
                  <w:rtl w:val="0"/>
                </w:rPr>
                <w:t xml:space="preserve">Open Meetings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0F">
            <w:pPr>
              <w:spacing w:after="0" w:lineRule="auto"/>
              <w:rPr/>
            </w:pPr>
            <w:r w:rsidDel="00000000" w:rsidR="00000000" w:rsidRPr="00000000">
              <w:rPr>
                <w:rFonts w:ascii="Lato" w:cs="Lato" w:eastAsia="Lato" w:hAnsi="Lato"/>
                <w:rtl w:val="0"/>
              </w:rPr>
              <w:t xml:space="preserve">Iowa Code  § 22</w:t>
            </w:r>
            <w:r w:rsidDel="00000000" w:rsidR="00000000" w:rsidRPr="00000000">
              <w:rPr>
                <w:rtl w:val="0"/>
              </w:rPr>
            </w:r>
          </w:p>
        </w:tc>
        <w:tc>
          <w:tcPr>
            <w:tcMar>
              <w:top w:w="0.0" w:type="dxa"/>
              <w:bottom w:w="0.0" w:type="dxa"/>
            </w:tcMar>
          </w:tcPr>
          <w:p w:rsidR="00000000" w:rsidDel="00000000" w:rsidP="00000000" w:rsidRDefault="00000000" w:rsidRPr="00000000" w14:paraId="00000010">
            <w:pPr>
              <w:rPr/>
            </w:pPr>
            <w:hyperlink r:id="rId8">
              <w:r w:rsidDel="00000000" w:rsidR="00000000" w:rsidRPr="00000000">
                <w:rPr>
                  <w:rFonts w:ascii="Lato" w:cs="Lato" w:eastAsia="Lato" w:hAnsi="Lato"/>
                  <w:color w:val="0563c1"/>
                  <w:u w:val="single"/>
                  <w:rtl w:val="0"/>
                </w:rPr>
                <w:t xml:space="preserve">Open Records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1">
            <w:pPr>
              <w:spacing w:after="0" w:lineRule="auto"/>
              <w:rPr/>
            </w:pPr>
            <w:r w:rsidDel="00000000" w:rsidR="00000000" w:rsidRPr="00000000">
              <w:rPr>
                <w:rFonts w:ascii="Lato" w:cs="Lato" w:eastAsia="Lato" w:hAnsi="Lato"/>
                <w:rtl w:val="0"/>
              </w:rPr>
              <w:t xml:space="preserve">Iowa Code  § 279.8</w:t>
            </w:r>
            <w:r w:rsidDel="00000000" w:rsidR="00000000" w:rsidRPr="00000000">
              <w:rPr>
                <w:rtl w:val="0"/>
              </w:rPr>
            </w:r>
          </w:p>
        </w:tc>
        <w:tc>
          <w:tcPr>
            <w:tcMar>
              <w:top w:w="0.0" w:type="dxa"/>
              <w:bottom w:w="0.0" w:type="dxa"/>
            </w:tcMar>
          </w:tcPr>
          <w:p w:rsidR="00000000" w:rsidDel="00000000" w:rsidP="00000000" w:rsidRDefault="00000000" w:rsidRPr="00000000" w14:paraId="00000012">
            <w:pPr>
              <w:rPr/>
            </w:pPr>
            <w:hyperlink r:id="rId9">
              <w:r w:rsidDel="00000000" w:rsidR="00000000" w:rsidRPr="00000000">
                <w:rPr>
                  <w:rFonts w:ascii="Lato" w:cs="Lato" w:eastAsia="Lato" w:hAnsi="Lato"/>
                  <w:color w:val="0563c1"/>
                  <w:u w:val="single"/>
                  <w:rtl w:val="0"/>
                </w:rPr>
                <w:t xml:space="preserve">Directors - General Rules - Bonds of Employees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3">
            <w:pPr>
              <w:spacing w:after="0" w:lineRule="auto"/>
              <w:rPr/>
            </w:pPr>
            <w:r w:rsidDel="00000000" w:rsidR="00000000" w:rsidRPr="00000000">
              <w:rPr>
                <w:rFonts w:ascii="Lato" w:cs="Lato" w:eastAsia="Lato" w:hAnsi="Lato"/>
                <w:rtl w:val="0"/>
              </w:rPr>
              <w:t xml:space="preserve">Iowa Code  § 291.6</w:t>
            </w:r>
            <w:r w:rsidDel="00000000" w:rsidR="00000000" w:rsidRPr="00000000">
              <w:rPr>
                <w:rtl w:val="0"/>
              </w:rPr>
            </w:r>
          </w:p>
        </w:tc>
        <w:tc>
          <w:tcPr>
            <w:tcMar>
              <w:top w:w="0.0" w:type="dxa"/>
              <w:bottom w:w="0.0" w:type="dxa"/>
            </w:tcMar>
          </w:tcPr>
          <w:p w:rsidR="00000000" w:rsidDel="00000000" w:rsidP="00000000" w:rsidRDefault="00000000" w:rsidRPr="00000000" w14:paraId="00000014">
            <w:pPr>
              <w:rPr/>
            </w:pPr>
            <w:hyperlink r:id="rId10">
              <w:r w:rsidDel="00000000" w:rsidR="00000000" w:rsidRPr="00000000">
                <w:rPr>
                  <w:rFonts w:ascii="Lato" w:cs="Lato" w:eastAsia="Lato" w:hAnsi="Lato"/>
                  <w:color w:val="0563c1"/>
                  <w:u w:val="single"/>
                  <w:rtl w:val="0"/>
                </w:rPr>
                <w:t xml:space="preserve">Board Officers - Duties of Secretary</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5">
            <w:pPr>
              <w:spacing w:after="0" w:lineRule="auto"/>
              <w:rPr/>
            </w:pPr>
            <w:r w:rsidDel="00000000" w:rsidR="00000000" w:rsidRPr="00000000">
              <w:rPr>
                <w:rFonts w:ascii="Lato" w:cs="Lato" w:eastAsia="Lato" w:hAnsi="Lato"/>
                <w:rtl w:val="0"/>
              </w:rPr>
              <w:t xml:space="preserve">Iowa Code  § 291.7</w:t>
            </w:r>
            <w:r w:rsidDel="00000000" w:rsidR="00000000" w:rsidRPr="00000000">
              <w:rPr>
                <w:rtl w:val="0"/>
              </w:rPr>
            </w:r>
          </w:p>
        </w:tc>
        <w:tc>
          <w:tcPr>
            <w:tcMar>
              <w:top w:w="0.0" w:type="dxa"/>
              <w:bottom w:w="0.0" w:type="dxa"/>
            </w:tcMar>
          </w:tcPr>
          <w:p w:rsidR="00000000" w:rsidDel="00000000" w:rsidP="00000000" w:rsidRDefault="00000000" w:rsidRPr="00000000" w14:paraId="00000016">
            <w:pPr>
              <w:rPr/>
            </w:pPr>
            <w:hyperlink r:id="rId11">
              <w:r w:rsidDel="00000000" w:rsidR="00000000" w:rsidRPr="00000000">
                <w:rPr>
                  <w:rFonts w:ascii="Lato" w:cs="Lato" w:eastAsia="Lato" w:hAnsi="Lato"/>
                  <w:color w:val="0563c1"/>
                  <w:u w:val="single"/>
                  <w:rtl w:val="0"/>
                </w:rPr>
                <w:t xml:space="preserve">Board Officers - Monthly Statements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7">
            <w:pPr>
              <w:spacing w:after="0" w:lineRule="auto"/>
              <w:rPr/>
            </w:pPr>
            <w:r w:rsidDel="00000000" w:rsidR="00000000" w:rsidRPr="00000000">
              <w:rPr>
                <w:rFonts w:ascii="Lato" w:cs="Lato" w:eastAsia="Lato" w:hAnsi="Lato"/>
                <w:rtl w:val="0"/>
              </w:rPr>
              <w:t xml:space="preserve">Iowa Code  § 618.3</w:t>
            </w:r>
            <w:r w:rsidDel="00000000" w:rsidR="00000000" w:rsidRPr="00000000">
              <w:rPr>
                <w:rtl w:val="0"/>
              </w:rPr>
            </w:r>
          </w:p>
        </w:tc>
        <w:tc>
          <w:tcPr>
            <w:tcMar>
              <w:top w:w="0.0" w:type="dxa"/>
              <w:bottom w:w="0.0" w:type="dxa"/>
            </w:tcMar>
          </w:tcPr>
          <w:p w:rsidR="00000000" w:rsidDel="00000000" w:rsidP="00000000" w:rsidRDefault="00000000" w:rsidRPr="00000000" w14:paraId="00000018">
            <w:pPr>
              <w:rPr/>
            </w:pPr>
            <w:hyperlink r:id="rId12">
              <w:r w:rsidDel="00000000" w:rsidR="00000000" w:rsidRPr="00000000">
                <w:rPr>
                  <w:rFonts w:ascii="Lato" w:cs="Lato" w:eastAsia="Lato" w:hAnsi="Lato"/>
                  <w:color w:val="0563c1"/>
                  <w:u w:val="single"/>
                  <w:rtl w:val="0"/>
                </w:rPr>
                <w:t xml:space="preserve">Publication and Posting of Notices - Requirements for Newspaper</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9">
            <w:pPr>
              <w:spacing w:after="0" w:lineRule="auto"/>
              <w:rPr/>
            </w:pPr>
            <w:r w:rsidDel="00000000" w:rsidR="00000000" w:rsidRPr="00000000">
              <w:rPr>
                <w:rFonts w:ascii="Lato" w:cs="Lato" w:eastAsia="Lato" w:hAnsi="Lato"/>
                <w:rtl w:val="0"/>
              </w:rPr>
              <w:t xml:space="preserve">Iowa Code § 279.35</w:t>
            </w:r>
            <w:r w:rsidDel="00000000" w:rsidR="00000000" w:rsidRPr="00000000">
              <w:rPr>
                <w:rtl w:val="0"/>
              </w:rPr>
            </w:r>
          </w:p>
        </w:tc>
        <w:tc>
          <w:tcPr>
            <w:tcMar>
              <w:top w:w="0.0" w:type="dxa"/>
              <w:bottom w:w="0.0" w:type="dxa"/>
            </w:tcMar>
          </w:tcPr>
          <w:p w:rsidR="00000000" w:rsidDel="00000000" w:rsidP="00000000" w:rsidRDefault="00000000" w:rsidRPr="00000000" w14:paraId="0000001A">
            <w:pPr>
              <w:rPr/>
            </w:pPr>
            <w:hyperlink r:id="rId13">
              <w:r w:rsidDel="00000000" w:rsidR="00000000" w:rsidRPr="00000000">
                <w:rPr>
                  <w:rFonts w:ascii="Lato" w:cs="Lato" w:eastAsia="Lato" w:hAnsi="Lato"/>
                  <w:color w:val="0563c1"/>
                  <w:u w:val="single"/>
                  <w:rtl w:val="0"/>
                </w:rPr>
                <w:t xml:space="preserve">Directors - Powers and Duties-Publications of Proceedings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B">
            <w:pPr>
              <w:spacing w:after="0" w:lineRule="auto"/>
              <w:rPr/>
            </w:pPr>
            <w:r w:rsidDel="00000000" w:rsidR="00000000" w:rsidRPr="00000000">
              <w:rPr>
                <w:rFonts w:ascii="Lato" w:cs="Lato" w:eastAsia="Lato" w:hAnsi="Lato"/>
                <w:rtl w:val="0"/>
              </w:rPr>
              <w:t xml:space="preserve">Iowa Code § 279.36</w:t>
            </w:r>
            <w:r w:rsidDel="00000000" w:rsidR="00000000" w:rsidRPr="00000000">
              <w:rPr>
                <w:rtl w:val="0"/>
              </w:rPr>
            </w:r>
          </w:p>
        </w:tc>
        <w:tc>
          <w:tcPr>
            <w:tcMar>
              <w:top w:w="0.0" w:type="dxa"/>
              <w:bottom w:w="0.0" w:type="dxa"/>
            </w:tcMar>
          </w:tcPr>
          <w:p w:rsidR="00000000" w:rsidDel="00000000" w:rsidP="00000000" w:rsidRDefault="00000000" w:rsidRPr="00000000" w14:paraId="0000001C">
            <w:pPr>
              <w:rPr/>
            </w:pPr>
            <w:hyperlink r:id="rId14">
              <w:r w:rsidDel="00000000" w:rsidR="00000000" w:rsidRPr="00000000">
                <w:rPr>
                  <w:rFonts w:ascii="Lato" w:cs="Lato" w:eastAsia="Lato" w:hAnsi="Lato"/>
                  <w:color w:val="0563c1"/>
                  <w:u w:val="single"/>
                  <w:rtl w:val="0"/>
                </w:rPr>
                <w:t xml:space="preserve">Directors - Powers and Duties-Publications Procedures and Fees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D">
            <w:pPr>
              <w:spacing w:after="0" w:lineRule="auto"/>
              <w:rPr/>
            </w:pPr>
            <w:r w:rsidDel="00000000" w:rsidR="00000000" w:rsidRPr="00000000">
              <w:rPr>
                <w:rFonts w:ascii="Lato Black" w:cs="Lato Black" w:eastAsia="Lato Black" w:hAnsi="Lato Black"/>
                <w:b w:val="1"/>
                <w:rtl w:val="0"/>
              </w:rPr>
              <w:t xml:space="preserve">I.A.C. Iowa Administrative Code</w:t>
            </w:r>
            <w:r w:rsidDel="00000000" w:rsidR="00000000" w:rsidRPr="00000000">
              <w:rPr>
                <w:rtl w:val="0"/>
              </w:rPr>
            </w:r>
          </w:p>
        </w:tc>
        <w:tc>
          <w:tcPr>
            <w:tcMar>
              <w:top w:w="0.0" w:type="dxa"/>
              <w:bottom w:w="0.0" w:type="dxa"/>
            </w:tcMar>
          </w:tcPr>
          <w:p w:rsidR="00000000" w:rsidDel="00000000" w:rsidP="00000000" w:rsidRDefault="00000000" w:rsidRPr="00000000" w14:paraId="0000001E">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F">
            <w:pPr>
              <w:spacing w:after="0" w:lineRule="auto"/>
              <w:rPr/>
            </w:pPr>
            <w:r w:rsidDel="00000000" w:rsidR="00000000" w:rsidRPr="00000000">
              <w:rPr>
                <w:rFonts w:ascii="Lato" w:cs="Lato" w:eastAsia="Lato" w:hAnsi="Lato"/>
                <w:rtl w:val="0"/>
              </w:rPr>
              <w:t xml:space="preserve">281 I.A.C. 12.3</w:t>
            </w:r>
            <w:r w:rsidDel="00000000" w:rsidR="00000000" w:rsidRPr="00000000">
              <w:rPr>
                <w:rtl w:val="0"/>
              </w:rPr>
            </w:r>
          </w:p>
        </w:tc>
        <w:tc>
          <w:tcPr>
            <w:tcMar>
              <w:top w:w="0.0" w:type="dxa"/>
              <w:bottom w:w="0.0" w:type="dxa"/>
            </w:tcMar>
          </w:tcPr>
          <w:p w:rsidR="00000000" w:rsidDel="00000000" w:rsidP="00000000" w:rsidRDefault="00000000" w:rsidRPr="00000000" w14:paraId="00000020">
            <w:pPr>
              <w:rPr/>
            </w:pPr>
            <w:hyperlink r:id="rId15">
              <w:r w:rsidDel="00000000" w:rsidR="00000000" w:rsidRPr="00000000">
                <w:rPr>
                  <w:rFonts w:ascii="Lato" w:cs="Lato" w:eastAsia="Lato" w:hAnsi="Lato"/>
                  <w:color w:val="0563c1"/>
                  <w:u w:val="single"/>
                  <w:rtl w:val="0"/>
                </w:rPr>
                <w:t xml:space="preserve">Administration</w:t>
              </w:r>
            </w:hyperlink>
            <w:r w:rsidDel="00000000" w:rsidR="00000000" w:rsidRPr="00000000">
              <w:rPr>
                <w:rtl w:val="0"/>
              </w:rPr>
            </w:r>
          </w:p>
        </w:tc>
      </w:tr>
    </w:tbl>
    <w:p w:rsidR="00000000" w:rsidDel="00000000" w:rsidP="00000000" w:rsidRDefault="00000000" w:rsidRPr="00000000" w14:paraId="00000021">
      <w:pPr>
        <w:shd w:fill="f9f9f9" w:val="clear"/>
        <w:spacing w:line="480" w:lineRule="auto"/>
        <w:rPr>
          <w:rFonts w:ascii="Lato Black" w:cs="Lato Black" w:eastAsia="Lato Black" w:hAnsi="Lato Black"/>
          <w:b w:val="1"/>
        </w:rPr>
      </w:pPr>
      <w:r w:rsidDel="00000000" w:rsidR="00000000" w:rsidRPr="00000000">
        <w:rPr>
          <w:rFonts w:ascii="Lato Black" w:cs="Lato Black" w:eastAsia="Lato Black" w:hAnsi="Lato Black"/>
          <w:b w:val="1"/>
          <w:rtl w:val="0"/>
        </w:rPr>
        <w:t xml:space="preserve">Cross References</w:t>
      </w:r>
    </w:p>
    <w:tbl>
      <w:tblPr>
        <w:tblStyle w:val="Table3"/>
        <w:tblW w:w="9993.0" w:type="dxa"/>
        <w:jc w:val="left"/>
        <w:tblInd w:w="10.0" w:type="dxa"/>
        <w:tblLayout w:type="fixed"/>
        <w:tblLook w:val="0000"/>
      </w:tblPr>
      <w:tblGrid>
        <w:gridCol w:w="4023"/>
        <w:gridCol w:w="5970"/>
        <w:tblGridChange w:id="0">
          <w:tblGrid>
            <w:gridCol w:w="4023"/>
            <w:gridCol w:w="5970"/>
          </w:tblGrid>
        </w:tblGridChange>
      </w:tblGrid>
      <w:tr>
        <w:trPr>
          <w:cantSplit w:val="0"/>
          <w:tblHeader w:val="0"/>
        </w:trPr>
        <w:tc>
          <w:tcPr>
            <w:tcMar>
              <w:top w:w="0.0" w:type="dxa"/>
              <w:bottom w:w="0.0" w:type="dxa"/>
            </w:tcMar>
          </w:tcPr>
          <w:p w:rsidR="00000000" w:rsidDel="00000000" w:rsidP="00000000" w:rsidRDefault="00000000" w:rsidRPr="00000000" w14:paraId="00000022">
            <w:pPr>
              <w:spacing w:after="0" w:lineRule="auto"/>
              <w:rPr/>
            </w:pPr>
            <w:r w:rsidDel="00000000" w:rsidR="00000000" w:rsidRPr="00000000">
              <w:rPr>
                <w:rFonts w:ascii="Lato Black" w:cs="Lato Black" w:eastAsia="Lato Black" w:hAnsi="Lato Black"/>
                <w:b w:val="1"/>
                <w:rtl w:val="0"/>
              </w:rPr>
              <w:t xml:space="preserve">Code</w:t>
            </w:r>
            <w:r w:rsidDel="00000000" w:rsidR="00000000" w:rsidRPr="00000000">
              <w:rPr>
                <w:rtl w:val="0"/>
              </w:rPr>
            </w:r>
          </w:p>
        </w:tc>
        <w:tc>
          <w:tcPr>
            <w:tcMar>
              <w:top w:w="0.0" w:type="dxa"/>
              <w:bottom w:w="0.0" w:type="dxa"/>
            </w:tcMar>
          </w:tcPr>
          <w:p w:rsidR="00000000" w:rsidDel="00000000" w:rsidP="00000000" w:rsidRDefault="00000000" w:rsidRPr="00000000" w14:paraId="00000023">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4">
            <w:pPr>
              <w:spacing w:after="0" w:lineRule="auto"/>
              <w:rPr/>
            </w:pPr>
            <w:r w:rsidDel="00000000" w:rsidR="00000000" w:rsidRPr="00000000">
              <w:rPr>
                <w:rFonts w:ascii="Lato" w:cs="Lato" w:eastAsia="Lato" w:hAnsi="Lato"/>
                <w:rtl w:val="0"/>
              </w:rPr>
              <w:t xml:space="preserve">206.03</w:t>
            </w:r>
            <w:r w:rsidDel="00000000" w:rsidR="00000000" w:rsidRPr="00000000">
              <w:rPr>
                <w:rtl w:val="0"/>
              </w:rPr>
            </w:r>
          </w:p>
        </w:tc>
        <w:tc>
          <w:tcPr>
            <w:tcMar>
              <w:top w:w="0.0" w:type="dxa"/>
              <w:bottom w:w="0.0" w:type="dxa"/>
            </w:tcMar>
          </w:tcPr>
          <w:p w:rsidR="00000000" w:rsidDel="00000000" w:rsidP="00000000" w:rsidRDefault="00000000" w:rsidRPr="00000000" w14:paraId="00000025">
            <w:pPr>
              <w:rPr/>
            </w:pPr>
            <w:hyperlink r:id="rId16">
              <w:r w:rsidDel="00000000" w:rsidR="00000000" w:rsidRPr="00000000">
                <w:rPr>
                  <w:rFonts w:ascii="Lato" w:cs="Lato" w:eastAsia="Lato" w:hAnsi="Lato"/>
                  <w:color w:val="0563c1"/>
                  <w:u w:val="single"/>
                  <w:rtl w:val="0"/>
                </w:rPr>
                <w:t xml:space="preserve">Secretary (I, II)</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6">
            <w:pPr>
              <w:spacing w:after="0" w:lineRule="auto"/>
              <w:rPr/>
            </w:pPr>
            <w:r w:rsidDel="00000000" w:rsidR="00000000" w:rsidRPr="00000000">
              <w:rPr>
                <w:rFonts w:ascii="Lato" w:cs="Lato" w:eastAsia="Lato" w:hAnsi="Lato"/>
                <w:rtl w:val="0"/>
              </w:rPr>
              <w:t xml:space="preserve">206.04</w:t>
            </w:r>
            <w:r w:rsidDel="00000000" w:rsidR="00000000" w:rsidRPr="00000000">
              <w:rPr>
                <w:rtl w:val="0"/>
              </w:rPr>
            </w:r>
          </w:p>
        </w:tc>
        <w:tc>
          <w:tcPr>
            <w:tcMar>
              <w:top w:w="0.0" w:type="dxa"/>
              <w:bottom w:w="0.0" w:type="dxa"/>
            </w:tcMar>
          </w:tcPr>
          <w:p w:rsidR="00000000" w:rsidDel="00000000" w:rsidP="00000000" w:rsidRDefault="00000000" w:rsidRPr="00000000" w14:paraId="00000027">
            <w:pPr>
              <w:rPr/>
            </w:pPr>
            <w:hyperlink r:id="rId17">
              <w:r w:rsidDel="00000000" w:rsidR="00000000" w:rsidRPr="00000000">
                <w:rPr>
                  <w:rFonts w:ascii="Lato" w:cs="Lato" w:eastAsia="Lato" w:hAnsi="Lato"/>
                  <w:color w:val="0563c1"/>
                  <w:u w:val="single"/>
                  <w:rtl w:val="0"/>
                </w:rPr>
                <w:t xml:space="preserve">Treasurer</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8">
            <w:pPr>
              <w:spacing w:after="0" w:lineRule="auto"/>
              <w:rPr/>
            </w:pPr>
            <w:r w:rsidDel="00000000" w:rsidR="00000000" w:rsidRPr="00000000">
              <w:rPr>
                <w:rFonts w:ascii="Lato" w:cs="Lato" w:eastAsia="Lato" w:hAnsi="Lato"/>
                <w:rtl w:val="0"/>
              </w:rPr>
              <w:t xml:space="preserve">208</w:t>
            </w:r>
            <w:r w:rsidDel="00000000" w:rsidR="00000000" w:rsidRPr="00000000">
              <w:rPr>
                <w:rtl w:val="0"/>
              </w:rPr>
            </w:r>
          </w:p>
        </w:tc>
        <w:tc>
          <w:tcPr>
            <w:tcMar>
              <w:top w:w="0.0" w:type="dxa"/>
              <w:bottom w:w="0.0" w:type="dxa"/>
            </w:tcMar>
          </w:tcPr>
          <w:p w:rsidR="00000000" w:rsidDel="00000000" w:rsidP="00000000" w:rsidRDefault="00000000" w:rsidRPr="00000000" w14:paraId="00000029">
            <w:pPr>
              <w:rPr/>
            </w:pPr>
            <w:hyperlink r:id="rId18">
              <w:r w:rsidDel="00000000" w:rsidR="00000000" w:rsidRPr="00000000">
                <w:rPr>
                  <w:rFonts w:ascii="Lato" w:cs="Lato" w:eastAsia="Lato" w:hAnsi="Lato"/>
                  <w:color w:val="0563c1"/>
                  <w:u w:val="single"/>
                  <w:rtl w:val="0"/>
                </w:rPr>
                <w:t xml:space="preserve">Ad Hoc Committees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A">
            <w:pPr>
              <w:spacing w:after="0" w:lineRule="auto"/>
              <w:rPr/>
            </w:pPr>
            <w:r w:rsidDel="00000000" w:rsidR="00000000" w:rsidRPr="00000000">
              <w:rPr>
                <w:rFonts w:ascii="Lato" w:cs="Lato" w:eastAsia="Lato" w:hAnsi="Lato"/>
                <w:rtl w:val="0"/>
              </w:rPr>
              <w:t xml:space="preserve">208-E(1)</w:t>
            </w:r>
            <w:r w:rsidDel="00000000" w:rsidR="00000000" w:rsidRPr="00000000">
              <w:rPr>
                <w:rtl w:val="0"/>
              </w:rPr>
            </w:r>
          </w:p>
        </w:tc>
        <w:tc>
          <w:tcPr>
            <w:tcMar>
              <w:top w:w="0.0" w:type="dxa"/>
              <w:bottom w:w="0.0" w:type="dxa"/>
            </w:tcMar>
          </w:tcPr>
          <w:p w:rsidR="00000000" w:rsidDel="00000000" w:rsidP="00000000" w:rsidRDefault="00000000" w:rsidRPr="00000000" w14:paraId="0000002B">
            <w:pPr>
              <w:rPr/>
            </w:pPr>
            <w:hyperlink r:id="rId19">
              <w:r w:rsidDel="00000000" w:rsidR="00000000" w:rsidRPr="00000000">
                <w:rPr>
                  <w:rFonts w:ascii="Lato" w:cs="Lato" w:eastAsia="Lato" w:hAnsi="Lato"/>
                  <w:color w:val="0563c1"/>
                  <w:u w:val="single"/>
                  <w:rtl w:val="0"/>
                </w:rPr>
                <w:t xml:space="preserve">Ad Hoc Committees  - Exhibit</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C">
            <w:pPr>
              <w:spacing w:after="0" w:lineRule="auto"/>
              <w:rPr/>
            </w:pPr>
            <w:r w:rsidDel="00000000" w:rsidR="00000000" w:rsidRPr="00000000">
              <w:rPr>
                <w:rFonts w:ascii="Lato" w:cs="Lato" w:eastAsia="Lato" w:hAnsi="Lato"/>
                <w:rtl w:val="0"/>
              </w:rPr>
              <w:t xml:space="preserve">210.08</w:t>
            </w:r>
            <w:r w:rsidDel="00000000" w:rsidR="00000000" w:rsidRPr="00000000">
              <w:rPr>
                <w:rtl w:val="0"/>
              </w:rPr>
            </w:r>
          </w:p>
        </w:tc>
        <w:tc>
          <w:tcPr>
            <w:tcMar>
              <w:top w:w="0.0" w:type="dxa"/>
              <w:bottom w:w="0.0" w:type="dxa"/>
            </w:tcMar>
          </w:tcPr>
          <w:p w:rsidR="00000000" w:rsidDel="00000000" w:rsidP="00000000" w:rsidRDefault="00000000" w:rsidRPr="00000000" w14:paraId="0000002D">
            <w:pPr>
              <w:rPr/>
            </w:pPr>
            <w:hyperlink r:id="rId20">
              <w:r w:rsidDel="00000000" w:rsidR="00000000" w:rsidRPr="00000000">
                <w:rPr>
                  <w:rFonts w:ascii="Lato" w:cs="Lato" w:eastAsia="Lato" w:hAnsi="Lato"/>
                  <w:color w:val="0563c1"/>
                  <w:u w:val="single"/>
                  <w:rtl w:val="0"/>
                </w:rPr>
                <w:t xml:space="preserve">Board Meeting Agenda</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E">
            <w:pPr>
              <w:spacing w:after="0" w:lineRule="auto"/>
              <w:rPr/>
            </w:pPr>
            <w:r w:rsidDel="00000000" w:rsidR="00000000" w:rsidRPr="00000000">
              <w:rPr>
                <w:rFonts w:ascii="Lato" w:cs="Lato" w:eastAsia="Lato" w:hAnsi="Lato"/>
                <w:rtl w:val="0"/>
              </w:rPr>
              <w:t xml:space="preserve">210.08-EH(1)</w:t>
            </w:r>
            <w:r w:rsidDel="00000000" w:rsidR="00000000" w:rsidRPr="00000000">
              <w:rPr>
                <w:rtl w:val="0"/>
              </w:rPr>
            </w:r>
          </w:p>
        </w:tc>
        <w:tc>
          <w:tcPr>
            <w:tcMar>
              <w:top w:w="0.0" w:type="dxa"/>
              <w:bottom w:w="0.0" w:type="dxa"/>
            </w:tcMar>
          </w:tcPr>
          <w:p w:rsidR="00000000" w:rsidDel="00000000" w:rsidP="00000000" w:rsidRDefault="00000000" w:rsidRPr="00000000" w14:paraId="0000002F">
            <w:pPr>
              <w:rPr/>
            </w:pPr>
            <w:hyperlink r:id="rId21">
              <w:r w:rsidDel="00000000" w:rsidR="00000000" w:rsidRPr="00000000">
                <w:rPr>
                  <w:rFonts w:ascii="Lato" w:cs="Lato" w:eastAsia="Lato" w:hAnsi="Lato"/>
                  <w:color w:val="0563c1"/>
                  <w:u w:val="single"/>
                  <w:rtl w:val="0"/>
                </w:rPr>
                <w:t xml:space="preserve">Board Meeting Agenda - Example</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30">
            <w:pPr>
              <w:spacing w:after="0" w:lineRule="auto"/>
              <w:rPr/>
            </w:pPr>
            <w:r w:rsidDel="00000000" w:rsidR="00000000" w:rsidRPr="00000000">
              <w:rPr>
                <w:rFonts w:ascii="Lato" w:cs="Lato" w:eastAsia="Lato" w:hAnsi="Lato"/>
                <w:rtl w:val="0"/>
              </w:rPr>
              <w:t xml:space="preserve">210.08-EH(2)</w:t>
            </w:r>
            <w:r w:rsidDel="00000000" w:rsidR="00000000" w:rsidRPr="00000000">
              <w:rPr>
                <w:rtl w:val="0"/>
              </w:rPr>
            </w:r>
          </w:p>
        </w:tc>
        <w:tc>
          <w:tcPr>
            <w:tcMar>
              <w:top w:w="0.0" w:type="dxa"/>
              <w:bottom w:w="0.0" w:type="dxa"/>
            </w:tcMar>
          </w:tcPr>
          <w:p w:rsidR="00000000" w:rsidDel="00000000" w:rsidP="00000000" w:rsidRDefault="00000000" w:rsidRPr="00000000" w14:paraId="00000031">
            <w:pPr>
              <w:rPr/>
            </w:pPr>
            <w:hyperlink r:id="rId22">
              <w:r w:rsidDel="00000000" w:rsidR="00000000" w:rsidRPr="00000000">
                <w:rPr>
                  <w:rFonts w:ascii="Lato" w:cs="Lato" w:eastAsia="Lato" w:hAnsi="Lato"/>
                  <w:color w:val="0563c1"/>
                  <w:u w:val="single"/>
                  <w:rtl w:val="0"/>
                </w:rPr>
                <w:t xml:space="preserve">Board Meeting Agenda - Example (with closed session)</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32">
            <w:pPr>
              <w:spacing w:after="0" w:lineRule="auto"/>
              <w:rPr/>
            </w:pPr>
            <w:r w:rsidDel="00000000" w:rsidR="00000000" w:rsidRPr="00000000">
              <w:rPr>
                <w:rFonts w:ascii="Lato" w:cs="Lato" w:eastAsia="Lato" w:hAnsi="Lato"/>
                <w:rtl w:val="0"/>
              </w:rPr>
              <w:t xml:space="preserve">708</w:t>
            </w:r>
            <w:r w:rsidDel="00000000" w:rsidR="00000000" w:rsidRPr="00000000">
              <w:rPr>
                <w:rtl w:val="0"/>
              </w:rPr>
            </w:r>
          </w:p>
        </w:tc>
        <w:tc>
          <w:tcPr>
            <w:tcMar>
              <w:top w:w="0.0" w:type="dxa"/>
              <w:bottom w:w="0.0" w:type="dxa"/>
            </w:tcMar>
          </w:tcPr>
          <w:p w:rsidR="00000000" w:rsidDel="00000000" w:rsidP="00000000" w:rsidRDefault="00000000" w:rsidRPr="00000000" w14:paraId="00000033">
            <w:pPr>
              <w:rPr/>
            </w:pPr>
            <w:hyperlink r:id="rId23">
              <w:r w:rsidDel="00000000" w:rsidR="00000000" w:rsidRPr="00000000">
                <w:rPr>
                  <w:rFonts w:ascii="Lato" w:cs="Lato" w:eastAsia="Lato" w:hAnsi="Lato"/>
                  <w:color w:val="0563c1"/>
                  <w:u w:val="single"/>
                  <w:rtl w:val="0"/>
                </w:rPr>
                <w:t xml:space="preserve">Care, Maintenance and Disposal of School District Records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34">
            <w:pPr>
              <w:spacing w:after="0" w:lineRule="auto"/>
              <w:rPr/>
            </w:pPr>
            <w:r w:rsidDel="00000000" w:rsidR="00000000" w:rsidRPr="00000000">
              <w:rPr>
                <w:rFonts w:ascii="Lato" w:cs="Lato" w:eastAsia="Lato" w:hAnsi="Lato"/>
                <w:rtl w:val="0"/>
              </w:rPr>
              <w:t xml:space="preserve">901</w:t>
            </w:r>
            <w:r w:rsidDel="00000000" w:rsidR="00000000" w:rsidRPr="00000000">
              <w:rPr>
                <w:rtl w:val="0"/>
              </w:rPr>
            </w:r>
          </w:p>
        </w:tc>
        <w:tc>
          <w:tcPr>
            <w:tcMar>
              <w:top w:w="0.0" w:type="dxa"/>
              <w:bottom w:w="0.0" w:type="dxa"/>
            </w:tcMar>
          </w:tcPr>
          <w:p w:rsidR="00000000" w:rsidDel="00000000" w:rsidP="00000000" w:rsidRDefault="00000000" w:rsidRPr="00000000" w14:paraId="00000035">
            <w:pPr>
              <w:rPr/>
            </w:pPr>
            <w:hyperlink r:id="rId24">
              <w:r w:rsidDel="00000000" w:rsidR="00000000" w:rsidRPr="00000000">
                <w:rPr>
                  <w:rFonts w:ascii="Lato" w:cs="Lato" w:eastAsia="Lato" w:hAnsi="Lato"/>
                  <w:color w:val="0563c1"/>
                  <w:u w:val="single"/>
                  <w:rtl w:val="0"/>
                </w:rPr>
                <w:t xml:space="preserve">Public Examination of School District Records</w:t>
              </w:r>
            </w:hyperlink>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sectPr>
      <w:pgSz w:h="15840" w:w="12240" w:orient="portrait"/>
      <w:pgMar w:bottom="402" w:top="617" w:left="1434" w:right="12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Black">
    <w:embedBold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basedOn w:val="DefaultParagraphFont"/>
    <w:uiPriority w:val="20"/>
    <w:qFormat w:val="1"/>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imbli.eboardsolutions.com/Policy/ViewPolicy.aspx?S=36031104&amp;revid=U8dyFduVgDjsXbrsyhVslshDw==" TargetMode="External"/><Relationship Id="rId11" Type="http://schemas.openxmlformats.org/officeDocument/2006/relationships/hyperlink" Target="https://www.legis.iowa.gov/docs/code/291.7.pdf" TargetMode="External"/><Relationship Id="rId22" Type="http://schemas.openxmlformats.org/officeDocument/2006/relationships/hyperlink" Target="https://simbli.eboardsolutions.com/Policy/ViewPolicy.aspx?S=36031104&amp;revid=GSUlF8Huj1HWanBJ0ND8SA==" TargetMode="External"/><Relationship Id="rId10" Type="http://schemas.openxmlformats.org/officeDocument/2006/relationships/hyperlink" Target="https://www.legis.iowa.gov/docs/code/291.6.pdf" TargetMode="External"/><Relationship Id="rId21" Type="http://schemas.openxmlformats.org/officeDocument/2006/relationships/hyperlink" Target="https://simbli.eboardsolutions.com/Policy/ViewPolicy.aspx?S=36031104&amp;revid=B4SNgfplusplusJHf7eLUUoy01PQ==" TargetMode="External"/><Relationship Id="rId13" Type="http://schemas.openxmlformats.org/officeDocument/2006/relationships/hyperlink" Target="https://www.legis.iowa.gov/docs/code/279.35.pdf" TargetMode="External"/><Relationship Id="rId24" Type="http://schemas.openxmlformats.org/officeDocument/2006/relationships/hyperlink" Target="https://simbli.eboardsolutions.com/Policy/ViewPolicy.aspx?S=36031104&amp;revid=qm59Z7uyvGGn0fS5cOe0Gw==" TargetMode="External"/><Relationship Id="rId12" Type="http://schemas.openxmlformats.org/officeDocument/2006/relationships/hyperlink" Target="https://www.legis.iowa.gov/docs/code/618.3.pdf" TargetMode="External"/><Relationship Id="rId23" Type="http://schemas.openxmlformats.org/officeDocument/2006/relationships/hyperlink" Target="https://simbli.eboardsolutions.com/Policy/ViewPolicy.aspx?S=36031104&amp;revid=1J259Wo58efzdba3JyLe2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iowa.gov/docs/code/279.8.pdf" TargetMode="External"/><Relationship Id="rId15" Type="http://schemas.openxmlformats.org/officeDocument/2006/relationships/hyperlink" Target="https://www.legis.iowa.gov/docs/iac/rule/281.12.3.pdf" TargetMode="External"/><Relationship Id="rId14" Type="http://schemas.openxmlformats.org/officeDocument/2006/relationships/hyperlink" Target="https://www.legis.iowa.gov/docs/code/279.36.pdf" TargetMode="External"/><Relationship Id="rId17" Type="http://schemas.openxmlformats.org/officeDocument/2006/relationships/hyperlink" Target="https://simbli.eboardsolutions.com/Policy/ViewPolicy.aspx?S=36031104&amp;revid=5slshrwhBOF1o0W1CNdZlAVzg==" TargetMode="External"/><Relationship Id="rId16" Type="http://schemas.openxmlformats.org/officeDocument/2006/relationships/hyperlink" Target="https://simbli.eboardsolutions.com/Policy/ViewPolicy.aspx?S=36031104&amp;revid=x0oFslshREE4pUYB1zGHkI4kA==" TargetMode="External"/><Relationship Id="rId5" Type="http://schemas.openxmlformats.org/officeDocument/2006/relationships/styles" Target="styles.xml"/><Relationship Id="rId19" Type="http://schemas.openxmlformats.org/officeDocument/2006/relationships/hyperlink" Target="https://simbli.eboardsolutions.com/Policy/ViewPolicy.aspx?S=36031104&amp;revid=ppzlbcxJYp1CJuACYIzIjQ==" TargetMode="External"/><Relationship Id="rId6" Type="http://schemas.openxmlformats.org/officeDocument/2006/relationships/customXml" Target="../customXML/item1.xml"/><Relationship Id="rId18" Type="http://schemas.openxmlformats.org/officeDocument/2006/relationships/hyperlink" Target="https://simbli.eboardsolutions.com/Policy/ViewPolicy.aspx?S=36031104&amp;revid=7QLI11SR4XVLLevGguIERw==" TargetMode="External"/><Relationship Id="rId7" Type="http://schemas.openxmlformats.org/officeDocument/2006/relationships/hyperlink" Target="https://www.legis.iowa.gov/docs/code/21.pdf" TargetMode="External"/><Relationship Id="rId8" Type="http://schemas.openxmlformats.org/officeDocument/2006/relationships/hyperlink" Target="https://www.legis.iowa.gov/docs/code/2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Black-bold.ttf"/><Relationship Id="rId6" Type="http://schemas.openxmlformats.org/officeDocument/2006/relationships/font" Target="fonts/Lato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Mw06UKvYAGNyVWrAVcXisiZQQ==">CgMxLjAyCGguZ2pkZ3hzOAByITFQWTQtN2NrdmNBUFBCSWJwUzBwc2I4Zmd1Z05fUTBCQw==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2024-02-14T20:15:00Z</dcterms:created>
  <dc:creator>Linda Heisdorffer</dc:creator>
</cp:coreProperties>
</file>